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</w:rPr>
      </w:pPr>
    </w:p>
    <w:p>
      <w:pPr>
        <w:spacing w:line="20" w:lineRule="exact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</w:rPr>
      </w:pPr>
    </w:p>
    <w:p>
      <w:pPr>
        <w:spacing w:line="20" w:lineRule="exact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</w:rPr>
      </w:pPr>
    </w:p>
    <w:p>
      <w:pPr>
        <w:spacing w:line="20" w:lineRule="exact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</w:rPr>
      </w:pPr>
    </w:p>
    <w:p>
      <w:pPr>
        <w:spacing w:line="20" w:lineRule="exact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</w:rPr>
      </w:pPr>
    </w:p>
    <w:p>
      <w:pPr>
        <w:spacing w:line="360" w:lineRule="exact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 w:eastAsia="zh-TW"/>
        </w:rPr>
        <w:t>附表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/>
        </w:rPr>
        <w:t>3</w:t>
      </w:r>
    </w:p>
    <w:p>
      <w:pPr>
        <w:widowControl w:val="0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内蒙古自治区第十三届大学生运动会</w:t>
      </w:r>
    </w:p>
    <w:p>
      <w:pPr>
        <w:widowControl w:val="0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代表团总分计分办法</w:t>
      </w:r>
    </w:p>
    <w:p>
      <w:pPr>
        <w:widowControl w:val="0"/>
        <w:jc w:val="both"/>
        <w:rPr>
          <w:rFonts w:ascii="黑体" w:hAnsi="Times New Roman" w:eastAsia="黑体" w:cs="Times New Roman"/>
          <w:b/>
          <w:color w:val="auto"/>
          <w:sz w:val="18"/>
          <w:szCs w:val="18"/>
          <w:highlight w:val="none"/>
        </w:rPr>
      </w:pPr>
    </w:p>
    <w:tbl>
      <w:tblPr>
        <w:tblStyle w:val="8"/>
        <w:tblW w:w="891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76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3"/>
        <w:gridCol w:w="567"/>
        <w:gridCol w:w="5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名</w:t>
            </w:r>
          </w:p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</w:p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次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田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径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球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篮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球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排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球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乒乓球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羽毛球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网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球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 xml:space="preserve">搏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克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美</w:t>
            </w:r>
          </w:p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/>
              </w:rPr>
              <w:t>︵啦啦操︶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  <w:jc w:val="center"/>
        </w:trPr>
        <w:tc>
          <w:tcPr>
            <w:tcW w:w="457" w:type="dxa"/>
            <w:vMerge w:val="continue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6" w:type="dxa"/>
            <w:vMerge w:val="continue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子组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子组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子组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子组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子组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子组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子组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子组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子组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子组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子组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子组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子组</w:t>
            </w:r>
          </w:p>
        </w:tc>
        <w:tc>
          <w:tcPr>
            <w:tcW w:w="483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子组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vMerge w:val="continue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83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80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90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483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72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483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64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64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70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483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56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56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483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83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483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483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82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83" w:type="dxa"/>
            <w:shd w:val="clear" w:color="auto" w:fill="auto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8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16</w:t>
            </w:r>
          </w:p>
        </w:tc>
      </w:tr>
    </w:tbl>
    <w:p>
      <w:pPr>
        <w:spacing w:line="360" w:lineRule="exact"/>
        <w:rPr>
          <w:rFonts w:ascii="黑体" w:hAnsi="黑体" w:eastAsia="黑体" w:cs="黑体"/>
          <w:color w:val="auto"/>
          <w:sz w:val="32"/>
          <w:szCs w:val="32"/>
          <w:highlight w:val="none"/>
          <w:lang w:val="zh-TW"/>
        </w:rPr>
      </w:pPr>
    </w:p>
    <w:p>
      <w:pPr>
        <w:widowControl/>
        <w:shd w:val="clear" w:color="auto" w:fill="FFFFFF"/>
        <w:spacing w:line="360" w:lineRule="exact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DejaVu Math TeX Gyre"/>
    <w:panose1 w:val="02000503000000020004"/>
    <w:charset w:val="00"/>
    <w:family w:val="roman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DF"/>
    <w:rsid w:val="00035BD4"/>
    <w:rsid w:val="00041DF4"/>
    <w:rsid w:val="00063202"/>
    <w:rsid w:val="00086184"/>
    <w:rsid w:val="00095FBA"/>
    <w:rsid w:val="00175D52"/>
    <w:rsid w:val="00185B9B"/>
    <w:rsid w:val="001D06DF"/>
    <w:rsid w:val="002C2A00"/>
    <w:rsid w:val="004613D6"/>
    <w:rsid w:val="00466268"/>
    <w:rsid w:val="004922DE"/>
    <w:rsid w:val="004A1356"/>
    <w:rsid w:val="00522586"/>
    <w:rsid w:val="0054377C"/>
    <w:rsid w:val="005577D9"/>
    <w:rsid w:val="005918FB"/>
    <w:rsid w:val="005F442B"/>
    <w:rsid w:val="00647D8A"/>
    <w:rsid w:val="00651BE4"/>
    <w:rsid w:val="0073204D"/>
    <w:rsid w:val="007C45B6"/>
    <w:rsid w:val="008E6B3E"/>
    <w:rsid w:val="009C74CC"/>
    <w:rsid w:val="00A3389B"/>
    <w:rsid w:val="00A430C8"/>
    <w:rsid w:val="00B30A80"/>
    <w:rsid w:val="00B94039"/>
    <w:rsid w:val="00BA16C9"/>
    <w:rsid w:val="00C15877"/>
    <w:rsid w:val="00C4304C"/>
    <w:rsid w:val="00C562C8"/>
    <w:rsid w:val="00D15020"/>
    <w:rsid w:val="00D33E67"/>
    <w:rsid w:val="00D432B3"/>
    <w:rsid w:val="00D628B8"/>
    <w:rsid w:val="00D868B9"/>
    <w:rsid w:val="00EA64B1"/>
    <w:rsid w:val="00EF4D31"/>
    <w:rsid w:val="00F35502"/>
    <w:rsid w:val="00F9593E"/>
    <w:rsid w:val="00FF7059"/>
    <w:rsid w:val="04A72767"/>
    <w:rsid w:val="085F7A9C"/>
    <w:rsid w:val="0A210679"/>
    <w:rsid w:val="12AC6D20"/>
    <w:rsid w:val="13484517"/>
    <w:rsid w:val="191267D3"/>
    <w:rsid w:val="1A7C56E7"/>
    <w:rsid w:val="1F0367AE"/>
    <w:rsid w:val="28611932"/>
    <w:rsid w:val="37DBB4FC"/>
    <w:rsid w:val="3CDA4CE5"/>
    <w:rsid w:val="407C42EB"/>
    <w:rsid w:val="512EC61B"/>
    <w:rsid w:val="52883ED1"/>
    <w:rsid w:val="52BF56DF"/>
    <w:rsid w:val="595872D5"/>
    <w:rsid w:val="5C0E70B4"/>
    <w:rsid w:val="5C2B4C52"/>
    <w:rsid w:val="5C3ED0D8"/>
    <w:rsid w:val="6FF66641"/>
    <w:rsid w:val="765B603D"/>
    <w:rsid w:val="7ED972C9"/>
    <w:rsid w:val="AFBC652A"/>
    <w:rsid w:val="CDB75FE1"/>
    <w:rsid w:val="F777F9C7"/>
    <w:rsid w:val="F9FB6D83"/>
    <w:rsid w:val="FFB7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2"/>
    <w:basedOn w:val="1"/>
    <w:next w:val="3"/>
    <w:link w:val="13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cs="Arial Unicode MS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after="100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99"/>
    <w:rPr>
      <w:rFonts w:cs="Times New Roman"/>
      <w:u w:val="single"/>
    </w:rPr>
  </w:style>
  <w:style w:type="character" w:customStyle="1" w:styleId="13">
    <w:name w:val="标题 2 Char"/>
    <w:basedOn w:val="9"/>
    <w:link w:val="2"/>
    <w:qFormat/>
    <w:uiPriority w:val="99"/>
    <w:rPr>
      <w:rFonts w:ascii="Arial" w:hAnsi="Arial" w:eastAsia="宋体" w:cs="Arial Unicode MS"/>
      <w:b/>
      <w:bCs/>
      <w:color w:val="000000"/>
      <w:sz w:val="32"/>
      <w:szCs w:val="32"/>
      <w:u w:color="000000"/>
    </w:rPr>
  </w:style>
  <w:style w:type="character" w:customStyle="1" w:styleId="14">
    <w:name w:val="页脚 Char"/>
    <w:basedOn w:val="9"/>
    <w:link w:val="5"/>
    <w:qFormat/>
    <w:uiPriority w:val="99"/>
    <w:rPr>
      <w:rFonts w:ascii="Calibri" w:hAnsi="Calibri" w:eastAsia="宋体" w:cs="Calibri"/>
      <w:color w:val="000000"/>
      <w:kern w:val="0"/>
      <w:sz w:val="18"/>
      <w:szCs w:val="18"/>
      <w:u w:color="000000"/>
    </w:rPr>
  </w:style>
  <w:style w:type="character" w:customStyle="1" w:styleId="15">
    <w:name w:val="页眉 Char"/>
    <w:basedOn w:val="9"/>
    <w:link w:val="6"/>
    <w:qFormat/>
    <w:uiPriority w:val="99"/>
    <w:rPr>
      <w:rFonts w:ascii="Calibri" w:hAnsi="Calibri" w:eastAsia="宋体" w:cs="Calibri"/>
      <w:color w:val="000000"/>
      <w:sz w:val="18"/>
      <w:szCs w:val="18"/>
      <w:u w:color="000000"/>
    </w:rPr>
  </w:style>
  <w:style w:type="paragraph" w:customStyle="1" w:styleId="16">
    <w:name w:val="页眉与页脚"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tabs>
        <w:tab w:val="right" w:pos="9020"/>
      </w:tabs>
    </w:pPr>
    <w:rPr>
      <w:rFonts w:ascii="Helvetica Neue" w:hAnsi="Helvetica Neue" w:eastAsia="宋体" w:cs="Arial Unicode MS"/>
      <w:color w:val="000000"/>
      <w:sz w:val="24"/>
      <w:szCs w:val="24"/>
      <w:lang w:val="en-US" w:eastAsia="zh-CN" w:bidi="ar-SA"/>
    </w:rPr>
  </w:style>
  <w:style w:type="character" w:customStyle="1" w:styleId="17">
    <w:name w:val="无"/>
    <w:qFormat/>
    <w:uiPriority w:val="99"/>
  </w:style>
  <w:style w:type="character" w:customStyle="1" w:styleId="18">
    <w:name w:val="Hyperlink.0"/>
    <w:basedOn w:val="17"/>
    <w:qFormat/>
    <w:uiPriority w:val="99"/>
    <w:rPr>
      <w:rFonts w:ascii="仿宋_GB2312" w:hAnsi="仿宋_GB2312" w:eastAsia="仿宋_GB2312" w:cs="仿宋_GB2312"/>
      <w:sz w:val="32"/>
      <w:szCs w:val="32"/>
      <w:lang w:val="zh-TW" w:eastAsia="zh-TW"/>
    </w:rPr>
  </w:style>
  <w:style w:type="character" w:customStyle="1" w:styleId="19">
    <w:name w:val="批注框文本 Char"/>
    <w:basedOn w:val="9"/>
    <w:link w:val="4"/>
    <w:semiHidden/>
    <w:qFormat/>
    <w:uiPriority w:val="99"/>
    <w:rPr>
      <w:rFonts w:ascii="Calibri" w:hAnsi="Calibri" w:eastAsia="宋体" w:cs="Calibri"/>
      <w:color w:val="000000"/>
      <w:sz w:val="18"/>
      <w:szCs w:val="18"/>
      <w:u w:color="000000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7926febc-4ae0-4567-83c8-c475b02aef13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438950C8</paraID>
      <start xmlns="http://schemas.wps.cn/vas-ai-hub/contract-review">148</start>
      <end xmlns="http://schemas.wps.cn/vas-ai-hub/contract-review">149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2eb7c8af-15f6-419b-ade6-bd390b80972c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3DD9869F</paraID>
      <start xmlns="http://schemas.wps.cn/vas-ai-hub/contract-review">12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9c76c116-c522-432d-921d-a2c6cff240a0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78E3BFD9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09318c84-4831-44b0-bc7e-396bbef4385d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78E3BFD9</paraID>
      <start xmlns="http://schemas.wps.cn/vas-ai-hub/contract-review">41</start>
      <end xmlns="http://schemas.wps.cn/vas-ai-hub/contract-review">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2f21b469-3c6f-4d9a-98c5-7bd573bb3943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26C3187A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4dce40ce-680f-45da-be65-7e81e0f90dba</errorID>
      <errorWord xmlns="http://schemas.wps.cn/vas-ai-hub/contract-review">......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……</item>
      </candidateList>
      <explain xmlns="http://schemas.wps.cn/vas-ai-hub/contract-review">省略号错误。</explain>
      <paraID xmlns="http://schemas.wps.cn/vas-ai-hub/contract-review">328682A2</paraID>
      <start xmlns="http://schemas.wps.cn/vas-ai-hub/contract-review">32</start>
      <end xmlns="http://schemas.wps.cn/vas-ai-hub/contract-review">38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38dddfae-7848-4254-a85e-c73adec3a8b2</errorID>
      <errorWord xmlns="http://schemas.wps.cn/vas-ai-hub/contract-review">......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……</item>
      </candidateList>
      <explain xmlns="http://schemas.wps.cn/vas-ai-hub/contract-review">省略号错误。</explain>
      <paraID xmlns="http://schemas.wps.cn/vas-ai-hub/contract-review">31CB147C</paraID>
      <start xmlns="http://schemas.wps.cn/vas-ai-hub/contract-review">40</start>
      <end xmlns="http://schemas.wps.cn/vas-ai-hub/contract-review">46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09c59d75-f445-45be-a3a1-ff9ac9a91fbb</errorID>
      <errorWord xmlns="http://schemas.wps.cn/vas-ai-hub/contract-review">......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……</item>
      </candidateList>
      <explain xmlns="http://schemas.wps.cn/vas-ai-hub/contract-review">省略号错误。</explain>
      <paraID xmlns="http://schemas.wps.cn/vas-ai-hub/contract-review">1469E0A0</paraID>
      <start xmlns="http://schemas.wps.cn/vas-ai-hub/contract-review">47</start>
      <end xmlns="http://schemas.wps.cn/vas-ai-hub/contract-review">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d60e801d-d613-4ea5-bcee-0a7e7e10206b</errorID>
      <errorWord xmlns="http://schemas.wps.cn/vas-ai-hub/contract-review">......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……</item>
      </candidateList>
      <explain xmlns="http://schemas.wps.cn/vas-ai-hub/contract-review">省略号错误。</explain>
      <paraID xmlns="http://schemas.wps.cn/vas-ai-hub/contract-review">7043E8A8</paraID>
      <start xmlns="http://schemas.wps.cn/vas-ai-hub/contract-review">38</start>
      <end xmlns="http://schemas.wps.cn/vas-ai-hub/contract-review">44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53ac2b6f-612e-4b3e-9f3d-1089d9d2bb64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6A00B7CF</paraID>
      <start xmlns="http://schemas.wps.cn/vas-ai-hub/contract-review">15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e1c39194-f91f-46e2-be46-d28cc15ea961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6A00B7CF</paraID>
      <start xmlns="http://schemas.wps.cn/vas-ai-hub/contract-review">23</start>
      <end xmlns="http://schemas.wps.cn/vas-ai-hub/contract-review">26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c09be923-2b3c-43f9-942a-3aef60eadc34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6A00B7CF</paraID>
      <start xmlns="http://schemas.wps.cn/vas-ai-hub/contract-review">31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bad75090-9822-4e98-af55-4db03b3a372e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6A00B7CF</paraID>
      <start xmlns="http://schemas.wps.cn/vas-ai-hub/contract-review">39</start>
      <end xmlns="http://schemas.wps.cn/vas-ai-hub/contract-review">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9b4d49b1-a611-4316-bde3-39880e5748e8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4F648F60</paraID>
      <start xmlns="http://schemas.wps.cn/vas-ai-hub/contract-review">13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2c8b1061-2b75-484b-b7fb-de7622d3d81e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4F648F60</paraID>
      <start xmlns="http://schemas.wps.cn/vas-ai-hub/contract-review">63</start>
      <end xmlns="http://schemas.wps.cn/vas-ai-hub/contract-review">64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722f9846-c11d-46d0-a090-68c169c9a277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4F648F60</paraID>
      <start xmlns="http://schemas.wps.cn/vas-ai-hub/contract-review">114</start>
      <end xmlns="http://schemas.wps.cn/vas-ai-hub/contract-review">115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719db082-4fd3-4b40-8365-7fd5ad1bc7a4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44CFC1CA</paraID>
      <start xmlns="http://schemas.wps.cn/vas-ai-hub/contract-review">13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e75a8a0f-2177-4a7e-864a-50be43154404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44CFC1CA</paraID>
      <start xmlns="http://schemas.wps.cn/vas-ai-hub/contract-review">36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85fa86d5-0fde-442f-ae56-58eca6bf8388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44CFC1CA</paraID>
      <start xmlns="http://schemas.wps.cn/vas-ai-hub/contract-review">44</start>
      <end xmlns="http://schemas.wps.cn/vas-ai-hub/contract-review">47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8bab2476-e931-46b4-b328-27dbd811f30f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55EF0DEC</paraID>
      <start xmlns="http://schemas.wps.cn/vas-ai-hub/contract-review">3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bbdc51be-4f8e-4093-a165-2d38c7152567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8DE84E6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fc5a46f4-e870-4982-8a11-0b3b9411bb8d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2E53B7A4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58db2caf-0cc4-45ef-bfd8-82edc78e2cf7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2E5AA5BC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94a30166-990d-419e-8e07-171f860072b8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1C186667</paraID>
      <start xmlns="http://schemas.wps.cn/vas-ai-hub/contract-review">12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d36fd9ad-d41c-4c9d-8c7c-05f81ccda097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1C186667</paraID>
      <start xmlns="http://schemas.wps.cn/vas-ai-hub/contract-review">55</start>
      <end xmlns="http://schemas.wps.cn/vas-ai-hub/contract-review">56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c5f13-a5bc-470f-9e95-1ec07bb52e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8687</Words>
  <Characters>9610</Characters>
  <Lines>69</Lines>
  <Paragraphs>19</Paragraphs>
  <TotalTime>74</TotalTime>
  <ScaleCrop>false</ScaleCrop>
  <LinksUpToDate>false</LinksUpToDate>
  <CharactersWithSpaces>9963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2025-09-06T17:23:00Z</dcterms:created>
  <dc:creator>Administrator</dc:creator>
  <cp:lastModifiedBy>哈哈哈哈哈</cp:lastModifiedBy>
  <cp:lastPrinted>2025-12-12T17:40:00Z</cp:lastPrinted>
  <dcterms:modified xsi:type="dcterms:W3CDTF">2025-12-31T11:48:11Z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eyJoZGlkIjoiNjZhZWQ2NTUzZjkzNjU2MGRjNzNlZGEwYWFkNjFjMmYiLCJ1c2VySWQiOiIxNTc1NDIxNjg1In0=</vt:lpwstr>
  </property>
  <property fmtid="{D5CDD505-2E9C-101B-9397-08002B2CF9AE}" pid="3" name="KSOProductBuildVer">
    <vt:lpwstr>2052-11.8.2.1132</vt:lpwstr>
  </property>
  <property fmtid="{D5CDD505-2E9C-101B-9397-08002B2CF9AE}" pid="4" name="ICV">
    <vt:lpwstr>96298537F27EFD65FB9C54698D6EDD12</vt:lpwstr>
  </property>
</Properties>
</file>