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540C29">
      <w:pPr>
        <w:keepNext w:val="0"/>
        <w:keepLines w:val="0"/>
        <w:pageBreakBefore w:val="0"/>
        <w:wordWrap/>
        <w:overflowPunct/>
        <w:bidi w:val="0"/>
        <w:spacing w:line="560" w:lineRule="exact"/>
        <w:rPr>
          <w:rFonts w:hint="default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40"/>
          <w:lang w:val="en-US" w:eastAsia="zh-CN"/>
        </w:rPr>
        <w:t>附件6</w:t>
      </w:r>
    </w:p>
    <w:p w14:paraId="1C94E7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</w:p>
    <w:p w14:paraId="109917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第三届“驼铃杯”课堂教学大赛</w:t>
      </w:r>
    </w:p>
    <w:p w14:paraId="2F48D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val="en-US" w:eastAsia="zh-CN"/>
        </w:rPr>
        <w:t>作品提交指南</w:t>
      </w:r>
    </w:p>
    <w:bookmarkEnd w:id="0"/>
    <w:p w14:paraId="1ECD74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240" w:lineRule="auto"/>
        <w:ind w:firstLine="672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1.内蒙古参赛教师登录“内蒙古中小学智慧教育平台”（https://basic.nmg.smartedu.cn/），登录成功后，点击首页“京蒙教育协作智慧平台”轮播图，跳转至京蒙教育协作智慧平台首页。</w:t>
      </w:r>
    </w:p>
    <w:p w14:paraId="16589B63">
      <w:pPr>
        <w:numPr>
          <w:ilvl w:val="0"/>
          <w:numId w:val="0"/>
        </w:numPr>
        <w:ind w:firstLine="420" w:firstLineChars="200"/>
        <w:jc w:val="both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6690" cy="2499360"/>
            <wp:effectExtent l="0" t="0" r="10160" b="152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0C528">
      <w:pPr>
        <w:numPr>
          <w:ilvl w:val="0"/>
          <w:numId w:val="0"/>
        </w:numPr>
        <w:ind w:firstLine="672" w:firstLineChars="200"/>
        <w:jc w:val="both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2.登录成功后，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highlight w:val="none"/>
          <w:lang w:val="en-US" w:eastAsia="zh-CN" w:bidi="ar-SA"/>
        </w:rPr>
        <w:t>点击平台首页大赛轮播图，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进入第三届“驼铃杯”课堂教学大赛主页。</w:t>
      </w:r>
    </w:p>
    <w:p w14:paraId="3D9A8701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66690" cy="2499360"/>
            <wp:effectExtent l="0" t="0" r="10160" b="1524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42FF">
      <w:pPr>
        <w:numPr>
          <w:ilvl w:val="0"/>
          <w:numId w:val="0"/>
        </w:numPr>
        <w:ind w:firstLine="672" w:firstLineChars="200"/>
        <w:jc w:val="both"/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3.点击“参赛管理</w:t>
      </w:r>
      <w:r>
        <w:rPr>
          <w:rFonts w:hint="default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”</w:t>
      </w: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，进入“个人参赛管理”，点击“我的作品”，按要求填写作品基础信息，包括作品封面、作品名称、简介和学段学科，然后点击“下一步”。</w:t>
      </w:r>
    </w:p>
    <w:p w14:paraId="77963EB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color w:val="auto"/>
        </w:rPr>
        <w:drawing>
          <wp:inline distT="0" distB="0" distL="114300" distR="114300">
            <wp:extent cx="5273040" cy="386715"/>
            <wp:effectExtent l="0" t="0" r="381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3ACE">
      <w:pPr>
        <w:numPr>
          <w:ilvl w:val="0"/>
          <w:numId w:val="0"/>
        </w:numPr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9865" cy="4095115"/>
            <wp:effectExtent l="0" t="0" r="6985" b="635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0F5E7">
      <w:pPr>
        <w:numPr>
          <w:ilvl w:val="0"/>
          <w:numId w:val="0"/>
        </w:numPr>
        <w:ind w:left="0" w:leftChars="0" w:firstLine="672" w:firstLineChars="200"/>
        <w:rPr>
          <w:rFonts w:hint="default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4.分别上传片头+完整授课过程视频、说课+教学反思视频和教学设计，上传成功后，点击“下一步”。如需修改作品基础信息，可点击“返回修改”，返回上一页修改。</w:t>
      </w:r>
    </w:p>
    <w:p w14:paraId="441BE277"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color w:val="auto"/>
        </w:rPr>
        <w:drawing>
          <wp:inline distT="0" distB="0" distL="114300" distR="114300">
            <wp:extent cx="5268595" cy="3795395"/>
            <wp:effectExtent l="0" t="0" r="825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A787">
      <w:pPr>
        <w:numPr>
          <w:ilvl w:val="0"/>
          <w:numId w:val="0"/>
        </w:numPr>
        <w:ind w:left="0" w:leftChars="0" w:firstLine="672" w:firstLineChars="200"/>
        <w:rPr>
          <w:rFonts w:hint="default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5.复制作品链接地址，发给组队北京老师确认，北京老师完成确认后方可提交。</w:t>
      </w:r>
    </w:p>
    <w:p w14:paraId="70967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7960" cy="3775075"/>
            <wp:effectExtent l="0" t="0" r="8890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B18D">
      <w:pPr>
        <w:numPr>
          <w:ilvl w:val="0"/>
          <w:numId w:val="0"/>
        </w:numPr>
        <w:ind w:left="0" w:leftChars="0" w:firstLine="672" w:firstLineChars="200"/>
        <w:rPr>
          <w:rFonts w:hint="eastAsia" w:ascii="黑体" w:hAnsi="黑体" w:eastAsia="黑体" w:cs="黑体"/>
          <w:b/>
          <w:bCs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6.组队北京老师打开作品链接，登录后查看片头+完整授课过程视频、说课+教学反思视频和教学设计是否可以正常打开播放，且内容没有问题。如作品没有问题，点击“确认作品无误”；如作品有问题，可线下联系内蒙古教师修改作品内容，然后重新发送作品链接确认。</w:t>
      </w:r>
    </w:p>
    <w:p w14:paraId="474D54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64785" cy="3333115"/>
            <wp:effectExtent l="0" t="0" r="1206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3F0A">
      <w:pPr>
        <w:numPr>
          <w:ilvl w:val="0"/>
          <w:numId w:val="0"/>
        </w:numPr>
        <w:ind w:left="0" w:leftChars="0" w:firstLine="672" w:firstLineChars="200"/>
        <w:rPr>
          <w:rFonts w:hint="default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highlight w:val="yellow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7.北京组队老师完成确认后，内蒙古教师点击“提交作品”。作品提交后，可在平台内关注当前赛事进程以及参赛结果。</w:t>
      </w:r>
      <w:r>
        <w:rPr>
          <w:rFonts w:hint="eastAsia" w:ascii="仿宋_GB2312" w:hAnsi="仿宋_GB2312" w:eastAsia="仿宋_GB2312" w:cs="仿宋_GB2312"/>
          <w:b/>
          <w:bCs/>
          <w:snapToGrid w:val="0"/>
          <w:color w:val="auto"/>
          <w:spacing w:val="8"/>
          <w:kern w:val="0"/>
          <w:sz w:val="32"/>
          <w:szCs w:val="32"/>
          <w:lang w:val="en-US" w:eastAsia="zh-CN" w:bidi="ar-SA"/>
        </w:rPr>
        <w:t>注意：作品一旦确认提交，不可修改，请谨慎操作。</w:t>
      </w:r>
    </w:p>
    <w:p w14:paraId="66373B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</w:pPr>
      <w:r>
        <w:rPr>
          <w:color w:val="auto"/>
        </w:rPr>
        <w:drawing>
          <wp:inline distT="0" distB="0" distL="114300" distR="114300">
            <wp:extent cx="5121910" cy="3749040"/>
            <wp:effectExtent l="0" t="0" r="254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DF1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7E2577">
                          <w:pPr>
                            <w:pStyle w:val="2"/>
                          </w:pP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7E2577">
                    <w:pPr>
                      <w:pStyle w:val="2"/>
                    </w:pP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516777"/>
    <w:rsid w:val="3A51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2025-05-09T14:15:00Z</dcterms:created>
  <dc:creator>楠凯</dc:creator>
  <cp:lastModifiedBy>楠凯</cp:lastModifiedBy>
  <dcterms:modified xsi:type="dcterms:W3CDTF">2025-05-09T14:15:44Z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119828D7F3A54FAFAF72F38AD9E04F3E_11</vt:lpwstr>
  </property>
  <property fmtid="{D5CDD505-2E9C-101B-9397-08002B2CF9AE}" pid="4" name="KSOTemplateDocerSaveRecord">
    <vt:lpwstr>eyJoZGlkIjoiZjdjYTUyOTNjMmJjNWM0MzRlYWRjNzcyZjhjN2I3ZDMiLCJ1c2VySWQiOiIxMjgyNzQ4ODY4In0=</vt:lpwstr>
  </property>
</Properties>
</file>