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2970"/>
        <w:gridCol w:w="2748"/>
        <w:gridCol w:w="3106"/>
      </w:tblGrid>
      <w:tr w:rsidR="009F60A1" w:rsidTr="002F54D8">
        <w:trPr>
          <w:trHeight w:val="1336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F60A1" w:rsidRDefault="009F60A1" w:rsidP="002F54D8">
            <w:pPr>
              <w:pStyle w:val="a3"/>
              <w:widowControl/>
              <w:textAlignment w:val="center"/>
              <w:rPr>
                <w:rFonts w:ascii="CESI黑体-GB2312" w:eastAsia="CESI黑体-GB2312" w:hAnsi="CESI黑体-GB2312" w:cs="CESI黑体-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CESI黑体-GB2312" w:eastAsia="CESI黑体-GB2312" w:hAnsi="CESI黑体-GB2312" w:cs="CESI黑体-GB2312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 w:rsidR="009F60A1" w:rsidRDefault="009F60A1" w:rsidP="002F54D8">
            <w:pPr>
              <w:pStyle w:val="a3"/>
              <w:rPr>
                <w:sz w:val="32"/>
                <w:szCs w:val="32"/>
              </w:rPr>
            </w:pPr>
          </w:p>
          <w:p w:rsidR="009F60A1" w:rsidRDefault="009F60A1" w:rsidP="002F54D8">
            <w:pPr>
              <w:pStyle w:val="a3"/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内蒙古自治区2023-2025学年面向中小学生的全区性竞赛活动名单（自治区单位申报）</w:t>
            </w:r>
          </w:p>
        </w:tc>
      </w:tr>
      <w:tr w:rsidR="009F60A1" w:rsidTr="006052B5">
        <w:trPr>
          <w:trHeight w:val="76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竞赛名称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竞赛面向学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段</w:t>
            </w:r>
          </w:p>
        </w:tc>
      </w:tr>
      <w:tr w:rsidR="009F60A1" w:rsidTr="002F54D8">
        <w:trPr>
          <w:trHeight w:val="450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自然科学素养类</w:t>
            </w:r>
          </w:p>
        </w:tc>
      </w:tr>
      <w:tr w:rsidR="009F60A1" w:rsidTr="006052B5">
        <w:trPr>
          <w:trHeight w:val="79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内蒙古自治区青少年人工智能和机器人竞赛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6052B5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</w:t>
            </w:r>
            <w:r w:rsidR="006052B5">
              <w:rPr>
                <w:rFonts w:ascii="仿宋_GB2312" w:eastAsia="仿宋_GB2312" w:hAnsi="等线" w:cs="宋体" w:hint="eastAsia"/>
                <w:color w:val="000000"/>
                <w:szCs w:val="20"/>
              </w:rPr>
              <w:t>科学技术</w:t>
            </w: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协会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小学、初中、高中、中等</w:t>
            </w:r>
          </w:p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职业学校、特殊教育学校</w:t>
            </w:r>
          </w:p>
        </w:tc>
      </w:tr>
      <w:tr w:rsidR="009F60A1" w:rsidTr="006052B5">
        <w:trPr>
          <w:trHeight w:val="79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 xml:space="preserve">内蒙古自治区青少年科技创新大赛     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6052B5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</w:t>
            </w:r>
            <w:r w:rsidR="006052B5">
              <w:rPr>
                <w:rFonts w:ascii="仿宋_GB2312" w:eastAsia="仿宋_GB2312" w:hAnsi="等线" w:cs="宋体" w:hint="eastAsia"/>
                <w:color w:val="000000"/>
                <w:szCs w:val="20"/>
              </w:rPr>
              <w:t>科学技术</w:t>
            </w: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协会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小学、初中、高中、中等</w:t>
            </w:r>
          </w:p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职业学校、特殊教育学校</w:t>
            </w:r>
          </w:p>
        </w:tc>
      </w:tr>
      <w:tr w:rsidR="009F60A1" w:rsidTr="006052B5">
        <w:trPr>
          <w:trHeight w:val="79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内蒙古自治区中小学生人工智能及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创客教育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创新实践活动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内蒙古教育装备行业协会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小学、初中、高中</w:t>
            </w: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br/>
              <w:t>中等职业学校</w:t>
            </w:r>
          </w:p>
        </w:tc>
      </w:tr>
      <w:tr w:rsidR="009F60A1" w:rsidTr="002F54D8">
        <w:trPr>
          <w:trHeight w:val="480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人文综合素养类</w:t>
            </w:r>
          </w:p>
        </w:tc>
      </w:tr>
      <w:tr w:rsidR="009F60A1" w:rsidTr="006052B5">
        <w:trPr>
          <w:trHeight w:val="44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内蒙古自然科普剧大赛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内蒙古自然博物馆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小学、初中、高中</w:t>
            </w:r>
          </w:p>
        </w:tc>
      </w:tr>
      <w:tr w:rsidR="009F60A1" w:rsidTr="006052B5">
        <w:trPr>
          <w:trHeight w:val="56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“话说绿色内蒙古”科普讲解大赛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内蒙古自然博物馆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小学、初中、高中</w:t>
            </w:r>
          </w:p>
        </w:tc>
      </w:tr>
      <w:tr w:rsidR="009F60A1" w:rsidTr="002F54D8">
        <w:trPr>
          <w:trHeight w:val="500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艺术体育类</w:t>
            </w:r>
          </w:p>
        </w:tc>
      </w:tr>
      <w:tr w:rsidR="009F60A1" w:rsidTr="006052B5">
        <w:trPr>
          <w:trHeight w:val="79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内蒙古自治区少先队优秀课本剧（情景剧）竞赛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中国共产主义青年团</w:t>
            </w: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br/>
              <w:t>内蒙古自治区委员会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小学（3-6年级）</w:t>
            </w:r>
          </w:p>
        </w:tc>
      </w:tr>
      <w:tr w:rsidR="009F60A1" w:rsidTr="006052B5">
        <w:trPr>
          <w:trHeight w:val="100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“党的故事我来讲 争做红领巾讲解员”实践体验活动暨自治区红领巾讲解员大赛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中国共产主义青年团</w:t>
            </w: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br/>
              <w:t>内蒙古自治区委员会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小学（3-6年级）</w:t>
            </w:r>
          </w:p>
        </w:tc>
      </w:tr>
      <w:tr w:rsidR="009F60A1" w:rsidTr="006052B5">
        <w:trPr>
          <w:trHeight w:val="71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“红领巾心向党”内蒙古自治区少先队鼓号队大赛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中国共产主义青年团</w:t>
            </w: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br/>
              <w:t>内蒙古自治区委员会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小学（3-6年级）</w:t>
            </w:r>
          </w:p>
        </w:tc>
      </w:tr>
      <w:tr w:rsidR="009F60A1" w:rsidTr="006052B5">
        <w:trPr>
          <w:trHeight w:val="65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内蒙古自治区“小金话筒杯”青少年 语言才艺大赛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内蒙古自治区文化馆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小学、初中、高中</w:t>
            </w:r>
          </w:p>
        </w:tc>
      </w:tr>
      <w:tr w:rsidR="009F60A1" w:rsidTr="006052B5">
        <w:trPr>
          <w:trHeight w:val="69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内蒙古自治区中小学生软式曲棍球大赛（技能赛）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left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内蒙古曲棍球学会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A1" w:rsidRDefault="009F60A1" w:rsidP="002F54D8">
            <w:pPr>
              <w:pStyle w:val="a3"/>
              <w:jc w:val="center"/>
              <w:rPr>
                <w:rFonts w:ascii="仿宋_GB2312" w:eastAsia="仿宋_GB2312" w:hAnsi="等线" w:cs="宋体"/>
                <w:color w:val="00000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t>小学（5-6年级）</w:t>
            </w:r>
            <w:r>
              <w:rPr>
                <w:rFonts w:ascii="仿宋_GB2312" w:eastAsia="仿宋_GB2312" w:hAnsi="等线" w:cs="宋体" w:hint="eastAsia"/>
                <w:color w:val="000000"/>
                <w:szCs w:val="20"/>
              </w:rPr>
              <w:br/>
              <w:t>初中、高中</w:t>
            </w:r>
          </w:p>
        </w:tc>
      </w:tr>
    </w:tbl>
    <w:p w:rsidR="00622F21" w:rsidRDefault="00622F21">
      <w:bookmarkStart w:id="0" w:name="_GoBack"/>
      <w:bookmarkEnd w:id="0"/>
    </w:p>
    <w:sectPr w:rsidR="00622F21">
      <w:footerReference w:type="default" r:id="rId7"/>
      <w:pgSz w:w="11906" w:h="16838"/>
      <w:pgMar w:top="2098" w:right="1474" w:bottom="1984" w:left="1587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77" w:rsidRDefault="00E02D77">
      <w:r>
        <w:separator/>
      </w:r>
    </w:p>
  </w:endnote>
  <w:endnote w:type="continuationSeparator" w:id="0">
    <w:p w:rsidR="00E02D77" w:rsidRDefault="00E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9E" w:rsidRDefault="009F60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49E" w:rsidRDefault="009F60A1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52B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" filled="f" stroked="f" strokeweight=".5pt">
              <v:textbox style="mso-fit-shape-to-text:t" inset="0,0,0,0">
                <w:txbxContent>
                  <w:p w:rsidR="0084649E" w:rsidRDefault="009F60A1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052B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77" w:rsidRDefault="00E02D77">
      <w:r>
        <w:separator/>
      </w:r>
    </w:p>
  </w:footnote>
  <w:footnote w:type="continuationSeparator" w:id="0">
    <w:p w:rsidR="00E02D77" w:rsidRDefault="00E0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A1"/>
    <w:rsid w:val="006052B5"/>
    <w:rsid w:val="00622F21"/>
    <w:rsid w:val="0084649E"/>
    <w:rsid w:val="009F60A1"/>
    <w:rsid w:val="00E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60A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9F60A1"/>
    <w:pPr>
      <w:widowControl/>
      <w:spacing w:line="600" w:lineRule="exact"/>
      <w:ind w:leftChars="200" w:left="420" w:firstLine="641"/>
      <w:jc w:val="left"/>
    </w:pPr>
    <w:rPr>
      <w:sz w:val="32"/>
    </w:rPr>
  </w:style>
  <w:style w:type="paragraph" w:styleId="a3">
    <w:name w:val="caption"/>
    <w:basedOn w:val="a"/>
    <w:next w:val="a"/>
    <w:qFormat/>
    <w:rsid w:val="009F60A1"/>
    <w:rPr>
      <w:rFonts w:ascii="Arial" w:eastAsia="黑体" w:hAnsi="Arial"/>
      <w:sz w:val="20"/>
    </w:rPr>
  </w:style>
  <w:style w:type="paragraph" w:styleId="a4">
    <w:name w:val="footer"/>
    <w:basedOn w:val="a"/>
    <w:link w:val="Char"/>
    <w:rsid w:val="009F60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F60A1"/>
    <w:rPr>
      <w:rFonts w:ascii="等线" w:eastAsia="等线" w:hAnsi="等线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60A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9F60A1"/>
    <w:pPr>
      <w:widowControl/>
      <w:spacing w:line="600" w:lineRule="exact"/>
      <w:ind w:leftChars="200" w:left="420" w:firstLine="641"/>
      <w:jc w:val="left"/>
    </w:pPr>
    <w:rPr>
      <w:sz w:val="32"/>
    </w:rPr>
  </w:style>
  <w:style w:type="paragraph" w:styleId="a3">
    <w:name w:val="caption"/>
    <w:basedOn w:val="a"/>
    <w:next w:val="a"/>
    <w:qFormat/>
    <w:rsid w:val="009F60A1"/>
    <w:rPr>
      <w:rFonts w:ascii="Arial" w:eastAsia="黑体" w:hAnsi="Arial"/>
      <w:sz w:val="20"/>
    </w:rPr>
  </w:style>
  <w:style w:type="paragraph" w:styleId="a4">
    <w:name w:val="footer"/>
    <w:basedOn w:val="a"/>
    <w:link w:val="Char"/>
    <w:rsid w:val="009F60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F60A1"/>
    <w:rPr>
      <w:rFonts w:ascii="等线" w:eastAsia="等线" w:hAnsi="等线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李鑫</cp:lastModifiedBy>
  <cp:revision>2</cp:revision>
  <dcterms:created xsi:type="dcterms:W3CDTF">2023-07-25T01:58:00Z</dcterms:created>
  <dcterms:modified xsi:type="dcterms:W3CDTF">2023-07-31T08:41:00Z</dcterms:modified>
</cp:coreProperties>
</file>